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640ABD">
        <w:rPr>
          <w:rFonts w:ascii="Times New Roman" w:hAnsi="Times New Roman" w:cs="Times New Roman"/>
          <w:sz w:val="24"/>
          <w:szCs w:val="24"/>
        </w:rPr>
        <w:t>14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055B10">
        <w:rPr>
          <w:rFonts w:ascii="Times New Roman" w:hAnsi="Times New Roman" w:cs="Times New Roman"/>
          <w:sz w:val="24"/>
          <w:szCs w:val="24"/>
        </w:rPr>
        <w:t xml:space="preserve">06 июля  </w:t>
      </w:r>
      <w:r w:rsidR="00BC6634">
        <w:rPr>
          <w:rFonts w:ascii="Times New Roman" w:hAnsi="Times New Roman" w:cs="Times New Roman"/>
          <w:sz w:val="24"/>
          <w:szCs w:val="24"/>
        </w:rPr>
        <w:t>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055B10">
        <w:rPr>
          <w:rFonts w:ascii="Times New Roman" w:hAnsi="Times New Roman" w:cs="Times New Roman"/>
          <w:sz w:val="24"/>
          <w:szCs w:val="24"/>
        </w:rPr>
        <w:t>6-2</w:t>
      </w:r>
      <w:bookmarkStart w:id="0" w:name="_GoBack"/>
      <w:bookmarkEnd w:id="0"/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640ABD">
        <w:rPr>
          <w:rFonts w:ascii="Times New Roman" w:hAnsi="Times New Roman" w:cs="Times New Roman"/>
          <w:sz w:val="28"/>
          <w:szCs w:val="28"/>
        </w:rPr>
        <w:t>Щедровског</w:t>
      </w:r>
      <w:r w:rsidR="008850CE">
        <w:rPr>
          <w:rFonts w:ascii="Times New Roman" w:hAnsi="Times New Roman" w:cs="Times New Roman"/>
          <w:sz w:val="28"/>
          <w:szCs w:val="28"/>
        </w:rPr>
        <w:t>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BC6634">
        <w:rPr>
          <w:rFonts w:ascii="Times New Roman" w:hAnsi="Times New Roman" w:cs="Times New Roman"/>
          <w:sz w:val="28"/>
          <w:szCs w:val="28"/>
        </w:rPr>
        <w:t>шес</w:t>
      </w:r>
      <w:r w:rsidR="009D4E58">
        <w:rPr>
          <w:rFonts w:ascii="Times New Roman" w:hAnsi="Times New Roman" w:cs="Times New Roman"/>
          <w:sz w:val="28"/>
          <w:szCs w:val="28"/>
        </w:rPr>
        <w:t>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A5505">
        <w:rPr>
          <w:rFonts w:ascii="Times New Roman" w:hAnsi="Times New Roman" w:cs="Times New Roman"/>
          <w:sz w:val="28"/>
          <w:szCs w:val="28"/>
        </w:rPr>
        <w:t>с</w:t>
      </w:r>
      <w:r w:rsidRPr="00116091">
        <w:rPr>
          <w:rFonts w:ascii="Times New Roman" w:hAnsi="Times New Roman" w:cs="Times New Roman"/>
          <w:sz w:val="28"/>
          <w:szCs w:val="28"/>
        </w:rPr>
        <w:t>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BC6634" w:rsidP="00BC66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Щедровского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BC6634" w:rsidP="00E208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640ABD">
        <w:rPr>
          <w:rFonts w:ascii="Times New Roman" w:hAnsi="Times New Roman" w:cs="Times New Roman"/>
          <w:b w:val="0"/>
          <w:sz w:val="20"/>
        </w:rPr>
        <w:t>Щедровского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B608EB">
        <w:rPr>
          <w:rFonts w:ascii="Times New Roman" w:hAnsi="Times New Roman" w:cs="Times New Roman"/>
          <w:b w:val="0"/>
          <w:sz w:val="20"/>
        </w:rPr>
        <w:t xml:space="preserve"> от </w:t>
      </w:r>
      <w:r w:rsidR="00BC6634">
        <w:rPr>
          <w:rFonts w:ascii="Times New Roman" w:hAnsi="Times New Roman" w:cs="Times New Roman"/>
          <w:b w:val="0"/>
          <w:sz w:val="20"/>
        </w:rPr>
        <w:t>10.11.2025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BC6634">
        <w:rPr>
          <w:rFonts w:ascii="Times New Roman" w:hAnsi="Times New Roman" w:cs="Times New Roman"/>
          <w:b w:val="0"/>
          <w:sz w:val="20"/>
        </w:rPr>
        <w:t>141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BC6634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BC6634">
        <w:rPr>
          <w:rFonts w:ascii="Times New Roman" w:hAnsi="Times New Roman" w:cs="Times New Roman"/>
          <w:b w:val="0"/>
          <w:sz w:val="20"/>
        </w:rPr>
        <w:t xml:space="preserve">ого </w:t>
      </w:r>
      <w:r w:rsidR="009D4E58" w:rsidRPr="009D4E58">
        <w:rPr>
          <w:rFonts w:ascii="Times New Roman" w:hAnsi="Times New Roman" w:cs="Times New Roman"/>
          <w:b w:val="0"/>
          <w:sz w:val="20"/>
        </w:rPr>
        <w:t>округ</w:t>
      </w:r>
      <w:r w:rsidR="00BC6634">
        <w:rPr>
          <w:rFonts w:ascii="Times New Roman" w:hAnsi="Times New Roman" w:cs="Times New Roman"/>
          <w:b w:val="0"/>
          <w:sz w:val="20"/>
        </w:rPr>
        <w:t>а 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BC6634">
        <w:rPr>
          <w:rFonts w:ascii="Times New Roman" w:hAnsi="Times New Roman" w:cs="Times New Roman"/>
          <w:b w:val="0"/>
          <w:sz w:val="20"/>
        </w:rPr>
        <w:t>ам</w:t>
      </w:r>
      <w:r w:rsidR="0060624F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640ABD">
        <w:rPr>
          <w:rFonts w:ascii="Times New Roman" w:hAnsi="Times New Roman" w:cs="Times New Roman"/>
          <w:b w:val="0"/>
          <w:sz w:val="20"/>
        </w:rPr>
        <w:t>Щедров</w:t>
      </w:r>
      <w:r w:rsidR="003D40B0">
        <w:rPr>
          <w:rFonts w:ascii="Times New Roman" w:hAnsi="Times New Roman" w:cs="Times New Roman"/>
          <w:b w:val="0"/>
          <w:sz w:val="20"/>
        </w:rPr>
        <w:t>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BC6634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BC6634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BC6634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BC6634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</w:t>
      </w:r>
      <w:r w:rsidR="0067628F" w:rsidRPr="00116091">
        <w:rPr>
          <w:rFonts w:ascii="Times New Roman" w:hAnsi="Times New Roman" w:cs="Times New Roman"/>
          <w:b w:val="0"/>
          <w:sz w:val="20"/>
        </w:rPr>
        <w:lastRenderedPageBreak/>
        <w:t xml:space="preserve">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BA" w:rsidRDefault="00F740BA" w:rsidP="006A5DD1">
      <w:pPr>
        <w:spacing w:after="0" w:line="240" w:lineRule="auto"/>
      </w:pPr>
      <w:r>
        <w:separator/>
      </w:r>
    </w:p>
  </w:endnote>
  <w:endnote w:type="continuationSeparator" w:id="0">
    <w:p w:rsidR="00F740BA" w:rsidRDefault="00F740BA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BA" w:rsidRDefault="00F740BA" w:rsidP="006A5DD1">
      <w:pPr>
        <w:spacing w:after="0" w:line="240" w:lineRule="auto"/>
      </w:pPr>
      <w:r>
        <w:separator/>
      </w:r>
    </w:p>
  </w:footnote>
  <w:footnote w:type="continuationSeparator" w:id="0">
    <w:p w:rsidR="00F740BA" w:rsidRDefault="00F740BA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E2429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5B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15DE9"/>
    <w:rsid w:val="00022A41"/>
    <w:rsid w:val="000316CE"/>
    <w:rsid w:val="0004015D"/>
    <w:rsid w:val="00055B10"/>
    <w:rsid w:val="00057EE6"/>
    <w:rsid w:val="0006011C"/>
    <w:rsid w:val="00061046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75ABB"/>
    <w:rsid w:val="002B0CC7"/>
    <w:rsid w:val="002B4A2C"/>
    <w:rsid w:val="002C40EE"/>
    <w:rsid w:val="002D0027"/>
    <w:rsid w:val="002F1D1C"/>
    <w:rsid w:val="002F7231"/>
    <w:rsid w:val="00315C61"/>
    <w:rsid w:val="00325C2A"/>
    <w:rsid w:val="0033070B"/>
    <w:rsid w:val="00331540"/>
    <w:rsid w:val="003B6D89"/>
    <w:rsid w:val="003C2A2E"/>
    <w:rsid w:val="003D40B0"/>
    <w:rsid w:val="003E0D98"/>
    <w:rsid w:val="00461DBB"/>
    <w:rsid w:val="00466801"/>
    <w:rsid w:val="004805A5"/>
    <w:rsid w:val="004A3454"/>
    <w:rsid w:val="004C0794"/>
    <w:rsid w:val="004D5D94"/>
    <w:rsid w:val="00567BA2"/>
    <w:rsid w:val="005711D7"/>
    <w:rsid w:val="0058225E"/>
    <w:rsid w:val="0060624F"/>
    <w:rsid w:val="00631999"/>
    <w:rsid w:val="00640ABD"/>
    <w:rsid w:val="00643776"/>
    <w:rsid w:val="00643D0D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D3156"/>
    <w:rsid w:val="00714C05"/>
    <w:rsid w:val="00774FF9"/>
    <w:rsid w:val="007A59A1"/>
    <w:rsid w:val="007C2E8B"/>
    <w:rsid w:val="00823264"/>
    <w:rsid w:val="008263C5"/>
    <w:rsid w:val="00831267"/>
    <w:rsid w:val="008511AA"/>
    <w:rsid w:val="008850CE"/>
    <w:rsid w:val="008E4FE6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6598"/>
    <w:rsid w:val="009D4E58"/>
    <w:rsid w:val="00A239D8"/>
    <w:rsid w:val="00A47A15"/>
    <w:rsid w:val="00A9718A"/>
    <w:rsid w:val="00AA5505"/>
    <w:rsid w:val="00AD3C52"/>
    <w:rsid w:val="00AF3FD8"/>
    <w:rsid w:val="00B419C4"/>
    <w:rsid w:val="00B44D2B"/>
    <w:rsid w:val="00B544A4"/>
    <w:rsid w:val="00B608EB"/>
    <w:rsid w:val="00B70453"/>
    <w:rsid w:val="00B776DF"/>
    <w:rsid w:val="00BB1191"/>
    <w:rsid w:val="00BC6634"/>
    <w:rsid w:val="00BD3DE3"/>
    <w:rsid w:val="00C230DE"/>
    <w:rsid w:val="00C665C6"/>
    <w:rsid w:val="00C67788"/>
    <w:rsid w:val="00C9719F"/>
    <w:rsid w:val="00CF022B"/>
    <w:rsid w:val="00CF0732"/>
    <w:rsid w:val="00CF50C0"/>
    <w:rsid w:val="00D07849"/>
    <w:rsid w:val="00D15094"/>
    <w:rsid w:val="00D84B93"/>
    <w:rsid w:val="00DD19F5"/>
    <w:rsid w:val="00DF70AC"/>
    <w:rsid w:val="00E2080A"/>
    <w:rsid w:val="00E24298"/>
    <w:rsid w:val="00E5713D"/>
    <w:rsid w:val="00E809F5"/>
    <w:rsid w:val="00E84165"/>
    <w:rsid w:val="00E9225F"/>
    <w:rsid w:val="00EC21A7"/>
    <w:rsid w:val="00EC7979"/>
    <w:rsid w:val="00F24844"/>
    <w:rsid w:val="00F740BA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C5A4"/>
  <w15:docId w15:val="{5671F311-DBC8-4C53-B963-8DBD8534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2026-07-06T10:14:00Z</dcterms:created>
  <dcterms:modified xsi:type="dcterms:W3CDTF">2026-07-06T10:14:00Z</dcterms:modified>
</cp:coreProperties>
</file>